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8F" w:rsidRPr="00F6588F" w:rsidRDefault="00F6588F" w:rsidP="00F6588F">
      <w:pPr>
        <w:shd w:val="clear" w:color="auto" w:fill="FFFFFF"/>
        <w:spacing w:after="75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F6588F">
        <w:rPr>
          <w:rFonts w:ascii="Times New Roman" w:eastAsia="Times New Roman" w:hAnsi="Times New Roman" w:cs="Times New Roman"/>
          <w:spacing w:val="2"/>
          <w:lang w:eastAsia="ru-RU"/>
        </w:rPr>
        <w:t>Приложение № 6</w:t>
      </w:r>
    </w:p>
    <w:p w:rsidR="00F6588F" w:rsidRDefault="005168C8" w:rsidP="00F6588F">
      <w:pPr>
        <w:shd w:val="clear" w:color="auto" w:fill="FFFFFF"/>
        <w:spacing w:after="75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>
        <w:rPr>
          <w:rFonts w:ascii="Times New Roman" w:eastAsia="Times New Roman" w:hAnsi="Times New Roman" w:cs="Times New Roman"/>
          <w:spacing w:val="2"/>
          <w:lang w:eastAsia="ru-RU"/>
        </w:rPr>
        <w:t xml:space="preserve">к приказу от </w:t>
      </w:r>
      <w:r w:rsidR="001E1A79">
        <w:rPr>
          <w:rFonts w:ascii="Times New Roman" w:eastAsia="Times New Roman" w:hAnsi="Times New Roman" w:cs="Times New Roman"/>
          <w:spacing w:val="2"/>
          <w:lang w:eastAsia="ru-RU"/>
        </w:rPr>
        <w:t>16</w:t>
      </w:r>
      <w:r>
        <w:rPr>
          <w:rFonts w:ascii="Times New Roman" w:eastAsia="Times New Roman" w:hAnsi="Times New Roman" w:cs="Times New Roman"/>
          <w:spacing w:val="2"/>
          <w:lang w:eastAsia="ru-RU"/>
        </w:rPr>
        <w:t>.0</w:t>
      </w:r>
      <w:r w:rsidR="001E1A79">
        <w:rPr>
          <w:rFonts w:ascii="Times New Roman" w:eastAsia="Times New Roman" w:hAnsi="Times New Roman" w:cs="Times New Roman"/>
          <w:spacing w:val="2"/>
          <w:lang w:eastAsia="ru-RU"/>
        </w:rPr>
        <w:t>6</w:t>
      </w:r>
      <w:r>
        <w:rPr>
          <w:rFonts w:ascii="Times New Roman" w:eastAsia="Times New Roman" w:hAnsi="Times New Roman" w:cs="Times New Roman"/>
          <w:spacing w:val="2"/>
          <w:lang w:eastAsia="ru-RU"/>
        </w:rPr>
        <w:t>.2021</w:t>
      </w:r>
      <w:bookmarkStart w:id="0" w:name="_GoBack"/>
      <w:bookmarkEnd w:id="0"/>
      <w:r w:rsidR="00F6588F" w:rsidRPr="00F6588F">
        <w:rPr>
          <w:rFonts w:ascii="Times New Roman" w:eastAsia="Times New Roman" w:hAnsi="Times New Roman" w:cs="Times New Roman"/>
          <w:spacing w:val="2"/>
          <w:lang w:eastAsia="ru-RU"/>
        </w:rPr>
        <w:t>г. №</w:t>
      </w:r>
      <w:r w:rsidR="001E1A79">
        <w:rPr>
          <w:rFonts w:ascii="Times New Roman" w:eastAsia="Times New Roman" w:hAnsi="Times New Roman" w:cs="Times New Roman"/>
          <w:spacing w:val="2"/>
          <w:lang w:eastAsia="ru-RU"/>
        </w:rPr>
        <w:t xml:space="preserve"> 19/1</w:t>
      </w:r>
    </w:p>
    <w:p w:rsidR="009D2C35" w:rsidRDefault="009D2C35" w:rsidP="00F6588F">
      <w:pPr>
        <w:shd w:val="clear" w:color="auto" w:fill="FFFFFF"/>
        <w:spacing w:after="75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9D2C35" w:rsidRDefault="009D2C35" w:rsidP="009D2C35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>
        <w:rPr>
          <w:rFonts w:ascii="Times New Roman" w:eastAsia="Times New Roman" w:hAnsi="Times New Roman" w:cs="Times New Roman"/>
          <w:spacing w:val="2"/>
          <w:lang w:eastAsia="ru-RU"/>
        </w:rPr>
        <w:t>РАБОЧИЙ ПЛАН СЧЕТОВ</w:t>
      </w:r>
    </w:p>
    <w:p w:rsidR="009D2C35" w:rsidRPr="00F6588F" w:rsidRDefault="009D2C35" w:rsidP="009D2C35">
      <w:pPr>
        <w:shd w:val="clear" w:color="auto" w:fill="FFFFFF"/>
        <w:spacing w:after="75" w:line="240" w:lineRule="auto"/>
        <w:jc w:val="center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spacing w:val="2"/>
          <w:lang w:eastAsia="ru-RU"/>
        </w:rPr>
        <w:t>Разряды 1-17 в номере сета не указывается</w:t>
      </w:r>
    </w:p>
    <w:tbl>
      <w:tblPr>
        <w:tblStyle w:val="a3"/>
        <w:tblW w:w="15843" w:type="dxa"/>
        <w:tblLayout w:type="fixed"/>
        <w:tblLook w:val="04A0"/>
      </w:tblPr>
      <w:tblGrid>
        <w:gridCol w:w="7054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D37916" w:rsidTr="006F19E6">
        <w:trPr>
          <w:trHeight w:val="423"/>
        </w:trPr>
        <w:tc>
          <w:tcPr>
            <w:tcW w:w="7054" w:type="dxa"/>
            <w:vMerge w:val="restart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Наименование счета</w:t>
            </w:r>
          </w:p>
        </w:tc>
        <w:tc>
          <w:tcPr>
            <w:tcW w:w="8789" w:type="dxa"/>
            <w:gridSpan w:val="10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Номер счета</w:t>
            </w:r>
          </w:p>
        </w:tc>
      </w:tr>
      <w:tr w:rsidR="00D37916" w:rsidTr="006F19E6">
        <w:trPr>
          <w:trHeight w:val="378"/>
        </w:trPr>
        <w:tc>
          <w:tcPr>
            <w:tcW w:w="7054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8789" w:type="dxa"/>
            <w:gridSpan w:val="10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код</w:t>
            </w:r>
          </w:p>
        </w:tc>
      </w:tr>
      <w:tr w:rsidR="006F7C61" w:rsidTr="006F19E6">
        <w:trPr>
          <w:trHeight w:val="630"/>
        </w:trPr>
        <w:tc>
          <w:tcPr>
            <w:tcW w:w="7054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proofErr w:type="gramStart"/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Аналитический по БК*</w:t>
            </w:r>
            <w:proofErr w:type="gramEnd"/>
          </w:p>
        </w:tc>
        <w:tc>
          <w:tcPr>
            <w:tcW w:w="1559" w:type="dxa"/>
            <w:vMerge w:val="restart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Вида деятельности</w:t>
            </w:r>
          </w:p>
        </w:tc>
        <w:tc>
          <w:tcPr>
            <w:tcW w:w="3827" w:type="dxa"/>
            <w:gridSpan w:val="5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синтетического счета</w:t>
            </w:r>
          </w:p>
        </w:tc>
        <w:tc>
          <w:tcPr>
            <w:tcW w:w="1985" w:type="dxa"/>
            <w:gridSpan w:val="3"/>
            <w:vMerge w:val="restart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 xml:space="preserve">аналитический по </w:t>
            </w:r>
            <w:r w:rsidRPr="006F19E6">
              <w:rPr>
                <w:rFonts w:ascii="Times New Roman" w:eastAsia="Times New Roman" w:hAnsi="Times New Roman" w:cs="Times New Roman"/>
                <w:b/>
                <w:spacing w:val="2"/>
                <w:sz w:val="16"/>
                <w:szCs w:val="16"/>
                <w:lang w:eastAsia="ru-RU"/>
              </w:rPr>
              <w:t>КОСГУ</w:t>
            </w:r>
          </w:p>
        </w:tc>
      </w:tr>
      <w:tr w:rsidR="000C1657" w:rsidTr="006F19E6">
        <w:trPr>
          <w:trHeight w:val="176"/>
        </w:trPr>
        <w:tc>
          <w:tcPr>
            <w:tcW w:w="7054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объекта учета</w:t>
            </w:r>
          </w:p>
        </w:tc>
        <w:tc>
          <w:tcPr>
            <w:tcW w:w="851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группы</w:t>
            </w:r>
          </w:p>
        </w:tc>
        <w:tc>
          <w:tcPr>
            <w:tcW w:w="850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вида</w:t>
            </w:r>
          </w:p>
        </w:tc>
        <w:tc>
          <w:tcPr>
            <w:tcW w:w="1985" w:type="dxa"/>
            <w:gridSpan w:val="3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</w:tr>
      <w:tr w:rsidR="00D37916" w:rsidTr="006F19E6">
        <w:tc>
          <w:tcPr>
            <w:tcW w:w="7054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8789" w:type="dxa"/>
            <w:gridSpan w:val="10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Номер разряда счета</w:t>
            </w:r>
          </w:p>
        </w:tc>
      </w:tr>
      <w:tr w:rsidR="000C1657" w:rsidTr="006F19E6">
        <w:tc>
          <w:tcPr>
            <w:tcW w:w="7054" w:type="dxa"/>
            <w:vMerge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1-17</w:t>
            </w:r>
          </w:p>
        </w:tc>
        <w:tc>
          <w:tcPr>
            <w:tcW w:w="1559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9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0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51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0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1" w:type="dxa"/>
          </w:tcPr>
          <w:p w:rsidR="00D37916" w:rsidRPr="006F19E6" w:rsidRDefault="00D37916" w:rsidP="006F7C61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26</w:t>
            </w:r>
          </w:p>
        </w:tc>
      </w:tr>
      <w:tr w:rsidR="00D37916" w:rsidTr="006F19E6">
        <w:trPr>
          <w:trHeight w:val="263"/>
        </w:trPr>
        <w:tc>
          <w:tcPr>
            <w:tcW w:w="7054" w:type="dxa"/>
          </w:tcPr>
          <w:p w:rsidR="00D37916" w:rsidRPr="006F19E6" w:rsidRDefault="00D37916" w:rsidP="006F7C61">
            <w:pPr>
              <w:spacing w:after="225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89" w:type="dxa"/>
            <w:gridSpan w:val="10"/>
          </w:tcPr>
          <w:p w:rsidR="00D37916" w:rsidRPr="006F19E6" w:rsidRDefault="00D37916" w:rsidP="006F7C61">
            <w:pPr>
              <w:spacing w:after="225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</w:pPr>
            <w:r w:rsidRPr="006F19E6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ru-RU"/>
              </w:rPr>
              <w:t>2</w:t>
            </w:r>
          </w:p>
        </w:tc>
      </w:tr>
    </w:tbl>
    <w:tbl>
      <w:tblPr>
        <w:tblpPr w:leftFromText="180" w:rightFromText="180" w:vertAnchor="text" w:horzAnchor="margin" w:tblpX="-142" w:tblpY="307"/>
        <w:tblW w:w="158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"/>
        <w:gridCol w:w="3621"/>
        <w:gridCol w:w="789"/>
        <w:gridCol w:w="948"/>
        <w:gridCol w:w="475"/>
        <w:gridCol w:w="642"/>
        <w:gridCol w:w="487"/>
        <w:gridCol w:w="13"/>
        <w:gridCol w:w="784"/>
        <w:gridCol w:w="633"/>
        <w:gridCol w:w="162"/>
        <w:gridCol w:w="633"/>
        <w:gridCol w:w="475"/>
        <w:gridCol w:w="290"/>
        <w:gridCol w:w="187"/>
        <w:gridCol w:w="521"/>
        <w:gridCol w:w="567"/>
        <w:gridCol w:w="851"/>
        <w:gridCol w:w="850"/>
        <w:gridCol w:w="851"/>
        <w:gridCol w:w="567"/>
        <w:gridCol w:w="567"/>
        <w:gridCol w:w="850"/>
      </w:tblGrid>
      <w:tr w:rsidR="009C710F" w:rsidRPr="00592D07" w:rsidTr="003030F9">
        <w:trPr>
          <w:gridBefore w:val="1"/>
          <w:gridAfter w:val="8"/>
          <w:wBefore w:w="113" w:type="dxa"/>
          <w:wAfter w:w="5624" w:type="dxa"/>
          <w:trHeight w:val="7"/>
        </w:trPr>
        <w:tc>
          <w:tcPr>
            <w:tcW w:w="3621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7" w:type="dxa"/>
            <w:gridSpan w:val="2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5" w:type="dxa"/>
            <w:gridSpan w:val="2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dxa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7" w:type="dxa"/>
            <w:gridSpan w:val="2"/>
            <w:hideMark/>
          </w:tcPr>
          <w:p w:rsidR="009C710F" w:rsidRPr="00592D07" w:rsidRDefault="009C710F" w:rsidP="009C71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2D07" w:rsidRPr="00EE3B68" w:rsidTr="003030F9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БАЛАНСОВЫЕ СЧЕТА</w:t>
            </w:r>
          </w:p>
        </w:tc>
        <w:tc>
          <w:tcPr>
            <w:tcW w:w="878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1. НЕФИНАНСОВЫЕ АКТИВЫ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EA4C3D" w:rsidP="00EA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Жилые помещения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жилых помещений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жилых помещений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Инвестиционная недвижимость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инвестиционной недвижимости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инвестиционной недвижимости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Нежилые помещения (здания и сооружения)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Инвестиционная недвижимость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инвестиционной недвижимости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инвестиционной недвижимости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ресурсы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биологических ресурсов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основные средства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Жилые помещения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жилых помещений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жилых помещений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Нежилые помещения (здания и сооружения)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нежилых помещений (зданий и сооружений)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машин и оборудования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машин и оборудования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транспортных средств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Инвентарь производственный и хозяйственный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инвентаря производственного и хозяйственного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Биологические ресурсы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биологических ресурсов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биологических ресурсов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основные средства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основных средств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основных средств - имущества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Научные исследования (научно-исследовательские разработки - иное движимое имущество учреждения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EA4C3D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Опытно-конструкторские и технологические разработки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Программное обеспечение и базы данных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объекты интеллектуальной собственности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Программное обеспечения и базы данных </w:t>
            </w:r>
            <w:r w:rsidR="00592D07"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программного обеспечения и баз данных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программного обеспечения и баз данных - имущество в концессии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 активы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 активы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Земля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земли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140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земли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Ресурсы недр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ресурсов недр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ресурсов недр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непроизведенных активов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 активы - иное движимое имущество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Ресурсы недр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ресурсов недр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ресурсов недр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234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Непроизведенные активы в составе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Земля в составе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стоимости земли в составе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земли в составе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жилых помещений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жилых помещений - недвижимого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инвестиционной недвижимости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инвестиционной недвижимости - недвижимого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транспортных средств - недвижимого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недвижимого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Амортизация инвестиционной недвижимости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 счет амортизации стоимости инвестиционной недвижимости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биологических ресурсов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научных исследований (научно-исследовательских разработок)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опытно-конструкторских и технологических разработок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опытно-конструкторских и технологических разработок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программного обеспечения и баз данных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иных объектов интеллектуальной собственности - иного движимого имущества учреждения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активами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жилыми помещениями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жилыми помещениями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машинами и оборудованием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транспортными средствами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права пользования транспортных средств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прав пользования инвентарем производственным и хозяйственным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биологическими ресурсами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биологическими ресурсами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прочими основными средствами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непроизведенными активами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93A2F" w:rsidRPr="00EE3B68" w:rsidTr="005C6340">
        <w:trPr>
          <w:trHeight w:val="66"/>
        </w:trPr>
        <w:tc>
          <w:tcPr>
            <w:tcW w:w="7088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710F" w:rsidRPr="00EE3B68" w:rsidRDefault="009C710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6671" w:type="dxa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"/>
        <w:gridCol w:w="6987"/>
        <w:gridCol w:w="20"/>
        <w:gridCol w:w="861"/>
        <w:gridCol w:w="537"/>
        <w:gridCol w:w="79"/>
        <w:gridCol w:w="34"/>
        <w:gridCol w:w="872"/>
        <w:gridCol w:w="574"/>
        <w:gridCol w:w="254"/>
        <w:gridCol w:w="121"/>
        <w:gridCol w:w="334"/>
        <w:gridCol w:w="131"/>
        <w:gridCol w:w="436"/>
        <w:gridCol w:w="89"/>
        <w:gridCol w:w="570"/>
        <w:gridCol w:w="162"/>
        <w:gridCol w:w="29"/>
        <w:gridCol w:w="338"/>
        <w:gridCol w:w="149"/>
        <w:gridCol w:w="364"/>
        <w:gridCol w:w="454"/>
        <w:gridCol w:w="396"/>
        <w:gridCol w:w="567"/>
        <w:gridCol w:w="567"/>
        <w:gridCol w:w="851"/>
        <w:gridCol w:w="205"/>
        <w:gridCol w:w="589"/>
      </w:tblGrid>
      <w:tr w:rsidR="006A1259" w:rsidRPr="00B93A2F" w:rsidTr="006B3982">
        <w:trPr>
          <w:gridBefore w:val="1"/>
          <w:wBefore w:w="101" w:type="dxa"/>
          <w:trHeight w:val="15"/>
        </w:trPr>
        <w:tc>
          <w:tcPr>
            <w:tcW w:w="698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8" w:type="dxa"/>
            <w:gridSpan w:val="4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5" w:type="dxa"/>
            <w:gridSpan w:val="6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Амортизация имущества, составляющего казну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недвижимого имущества в составе имущества казны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движимого имущества в составе имущества казны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нематериальных активов в составе имущества казны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нематериальных активов в составе имущества казны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имущества казны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имущества казны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имущества казны - программного обеспечения и баз данных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имущества казны - программного обеспечения и баз данных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нематериальными активами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программным обеспечением и базами данных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иными объектами интеллектуальной собственности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A1259" w:rsidRPr="00B93A2F" w:rsidTr="006B3982">
        <w:trPr>
          <w:gridAfter w:val="1"/>
          <w:wAfter w:w="589" w:type="dxa"/>
          <w:trHeight w:val="15"/>
        </w:trPr>
        <w:tc>
          <w:tcPr>
            <w:tcW w:w="7088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gridSpan w:val="6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2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7" w:type="dxa"/>
            <w:gridSpan w:val="2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4" w:type="dxa"/>
            <w:gridSpan w:val="7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имущества учреждения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жилых помещений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жилых помещений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нежилых помещений (зданий и сооружений)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машин и оборудования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машин и оборудования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транспортных сре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 к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 к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инвентаря производственного и хозяйственного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биологических ресурсов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биологических ресурсов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прочего имущества в концессии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прочего имущества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прав пользования программным обеспечением и базами данных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программным обеспечением и базами данных в концессии за счет амортизации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запасы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запасы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Лекарственные препараты и медицинские материалы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лекарственных препаратов и медицинских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лекарственных препаратов и медицинских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 питания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Строительные материалы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Мягкий инвентарь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1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4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36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44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80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готовой продукции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73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готовой продукции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264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299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товаров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15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товаров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159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Наценка на товары - иное движимое имущество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0953C0">
        <w:trPr>
          <w:gridAfter w:val="2"/>
          <w:wAfter w:w="794" w:type="dxa"/>
          <w:trHeight w:val="18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за счет наценки стоимости товаров - иного движимого имущества учреждения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B3982" w:rsidRPr="00B93A2F" w:rsidTr="006B3982">
        <w:trPr>
          <w:gridAfter w:val="2"/>
          <w:wAfter w:w="794" w:type="dxa"/>
          <w:trHeight w:val="264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нефинансовые активы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088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CC3466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основные средства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основные средства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основные средства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непроизведенные активы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основные средства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научные исследования (научно-исследовательские разработки)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научные исследования (научно-исследовательские разработки)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научные исследования (научно-исследовательские разработки)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опытно-конструкторские и технологические разработки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опытно-конструкторские и технологические разработки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опытно-конструкторские и технологические разработки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программные обеспечения и базы данных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программное обеспечение и базы данных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программное обеспечение и базы данных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иные объекты интеллектуальной собственности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вложений в иные объекты интеллектуальной собственности - иное движимое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вложений в иные объекты интеллектуальной собственности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непроизведенные активы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непроизведенные активы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материальные запасы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материальные запасы - иное движимое имущество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объекты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основные средства - объекты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основные средства - объекты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основные средства - объекты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объекты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недвижимое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недвижимое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движимое имущество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ценности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ценности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ценности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нематериальные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нематериальные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нематериальные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непроизведенные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непроизведенные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непроизведенные активы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материальные запасы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материальные запасы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материальные запасы государственной (муниципальной)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права пользования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права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права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права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Вложение в права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права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права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права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права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права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права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права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права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Вложения в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Вложения в недвижимое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вложений в недвижимое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Уменьшение вложений в недвижимое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Вложения в 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вложений в 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вложений в 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Вложения в нематериальные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вложений в нематериальные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вложений в нематериальные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Вложения в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вложений в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вложений в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- недвижимое имущество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 - недвижимого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основных средств - недвижимого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движимое имущество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- иное движимое имущество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C41F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0953C0">
        <w:trPr>
          <w:trHeight w:val="283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41F2C" w:rsidRPr="00EE3B68" w:rsidRDefault="00C41F2C" w:rsidP="00C41F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1F2C" w:rsidRPr="00EE3B68" w:rsidRDefault="00C41F2C" w:rsidP="00C41F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 имущества казны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Движимое имущество, составляющее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движимого имущества,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движимого имущества,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Ценности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ценностей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ценностей государственных фондов России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нематериальных активов,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нематериальных активов,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 активы,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запасы,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материальных запасов,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активы,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активов,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активов, составляющих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активы, составляющие казну, в концессии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стоимости недвижимого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недвижимого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Движимое имущество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Увеличение стоимости движимого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движимого имущества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Нематериальные активы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стоимости нематериальных активов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составляющего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C3466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нематериальных активов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составляющего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088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Непроизведенные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активы (земля)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составляющие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стоимости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непроизведенного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актива (земли)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непроизведенного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актива (земли)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составляющего казну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готовой продукции,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Прямые затраты на изготовление готовой продукции, выполнение работ, оказание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Накладные расходы производства готовой продукции,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Накладные расходы производства готовой продукции,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Общехозяйственные расходы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Общехозяйственные расходы на производство готовой продукции, работ,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нефинансовыми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жилыми помещениями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жилыми помещениями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жилыми помещениями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машинами и оборудованием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транспортными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биологическими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биологическими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биологическими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прочими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Права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недвижимого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жилых помещений - недвижимого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жилых помещений - недвижимого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инвестиционной недвижимости - недвижимого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инвестиционной недвижимости - недвижимого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инвестиционной недвижимости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инвестиционной недвижимости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биологических ресурсов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биологических ресурсов - иного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научных исследований (научно-исследовательских разработок) - иного движимого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научных исследований (научно-исследовательских разработок) - иного движимого имущества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опытно-конструкторских и технологических разработок - иного движимого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опытно-конструкторских и технологических разработок - иного движимого имущества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программного обеспечения и баз данных - иного движимого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стоимости программного обеспечения и баз данных - иного движимого имущества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иных объектов интеллектуальной собственности - иного движимого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иных объектов интеллектуальной собственности - иного движимого имущества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жилыми помещениями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жилыми помещениями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нежилыми помещениями (зданиями и сооружениями)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нежилыми помещениями (зданиями и сооружениями)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машинами и оборудованием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машинами и оборудованием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транспортными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транспортными средствами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инвентарем производственным и хозяйственным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инвентарем производственным и хозяйственным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биологическими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биологическими ресурсами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прочими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прочими основными средствами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088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научными исследованиями (научно-исследовательскими разработками)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научными исследованиями (научно-исследовательскими разработками)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опытно-конструкторскими и технологическими разработками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опытно-конструкторскими и технологическими разработками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программным обеспечением и базами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программным обеспечением и базами данных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прав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прав пользования иными объектами интеллектуальной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земли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земли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ресурсов недр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ресурсов недр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Обесценение прочих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под снижение стоимости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под снижение стоимости готовой продукции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под снижение стоимости товаров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2.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Денежные средства учреждения на счетах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 и их эквивалентов учреждения на депозитные счета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и их эквивалентов учреждения с депозитных счетов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денежных средств учреждения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на специальных счетах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учреждения в иностранной валюте на счетах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 учреждения в иностранной валюте на счет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 учреждения в иностранной валюте со счета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 в кассе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 к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ассу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из кассы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документы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документов в кассу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документов из кассы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счетах бюджета в органе Федерального казначейства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иностранной валюте в органах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 бюджета в иностранной валюте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иностранной валюте в органе Федерального казначейства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рублях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кредитной организации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бюджета в иностранной валюте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на счета бюджета в иностранной валюте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со счетов бюджета в иностранной валюте в кредитной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депозитных счетах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депозитных счетах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бюджета и их эквивалентов на депозитные счета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и их эквивалентов с депозитных счетов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депозитных счетах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Поступления средств бюджета на депозитные счета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с депозитных счетов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депозитных счетах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бюджета на депозитные счета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с депозитных счетов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бюджета на счета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со счетов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бюджетных учреждений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бюджетных учреждений на счета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бюджетных учреждений со счетов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автономных учреждений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автономных учреждений на счета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автономных учреждений со счетов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иных организаций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иных организаций на счета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иных организаций со счетов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счетах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бюджета на счета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со счетов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бюджетных учреждений на счетах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бюджетных учреждений на счета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бюджетных учреждений со счетов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автономных учреждений на счетах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автономных учреждений на счета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автономных учреждений со счетов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иных организаций на счетах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иных организаций на счета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иных организаций со счетов органа, осуществляющего кассовое обслуживание,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на счетах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бюджета на счетах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бюджета на счета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бюджета со счетов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бюджетных учреждений на счетах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бюджетных учреждений на счета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бюджетных учреждений со счетов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автономных учреждений на счетах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Поступления средств автономных учреждений на счета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автономных учреждений со счетов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иных организаций на счетах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средств иных организаций на счета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средств иных организаций со счетов для выплаты наличных денег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Финансовые вложения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Облигации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облигаций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облигаций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векселей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векселей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иных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иных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Акции и 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государственных (муниципальных) предприятиях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государственных (муниципальных) учреждениях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иных форм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иных форм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Доли в международных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746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долей в международных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746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стоимости долей в международных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746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746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0953C0">
        <w:trPr>
          <w:trHeight w:val="119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E7461F" w:rsidP="00E746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стоимости иных </w:t>
            </w:r>
            <w:r w:rsidR="00F6588F"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плательщиками налогов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налогам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налогам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плательщиками государственных пошлин, сборов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плательщиками таможенных платежей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таможенным пошлинам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таможенным пошлинам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плательщиками по обязательным страховым взносам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обязательным страховым взносам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обязательным страховым взносам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доходам от операционной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финансовой аренды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процентов по депозитам, остаткам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процентов по депозитам, остаткам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процентов по иным финансовым инструментам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дивидендов от объектов инвестирования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объектов инвестирования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объектов инвестирования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доходам от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иным доходам от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иным доходам от собственности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концессионной платы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концессионной платы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концессионной платы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оказания услуг по программе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оказания услуг по программе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условным арендным платежам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дебиторской задолженности по условным арендным платежам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расчетам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по выполненным этапам работ по договору строительного подряда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по выполненным этапам работ по договору строительного подряда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суммам штрафов, пеней, неустоек, возмещений ущерба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доходам от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прочим доходам от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прочим доходам от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D6E7E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организаций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капитального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международных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операций с финансовыми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невыясненным поступлениям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выданным авансам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дебиторской задолженности по авансам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поступлению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приобретению нематериальных активов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35" o:spid="_x0000_s1035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дебиторской задолженности по авансовым безвозмездным перечислениям текущего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бюджетам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социальному обеспечению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платежам (перечислениям) по обязательным видам страхования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социальным пособиям и компенсации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социальным пособиям и компенсации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социальным пособиям и компенсации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на приобретение ценных бумаг и иных финансовых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на приобретение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на приобретение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на приобретение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на приобретение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на приобретение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на приобретение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на приобретение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на приобретение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Расчеты по авансовым безвозмездным перечислениям капитального характера нефинансовым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прочим расходам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кредитам, займам (ссудам)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предоставленным кредитам, займам (ссудам)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дебиторами по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иных дебиторов по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иных дебиторов по бюджетным кредитам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предоставленным займам, ссудам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дебиторов по займам, ссудам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дебиторов по займам, ссудам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бюджетов бюджетной системы Российской Федерации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бюджетов бюджетной системы Российской Федерации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дебиторами по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иных дебиторов по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иных дебиторов по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иных дебиторов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иных дебиторов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долговым требованиям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долговым требованиям (займам (ссудам)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дебиторов по иным долговым требованиям (займам (ссудам)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дебиторов по иным долговым требованиям (займам (ссудам)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50237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142"/>
        <w:gridCol w:w="6946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3F7DDA">
        <w:trPr>
          <w:gridBefore w:val="1"/>
          <w:wBefore w:w="142" w:type="dxa"/>
          <w:trHeight w:val="15"/>
        </w:trPr>
        <w:tc>
          <w:tcPr>
            <w:tcW w:w="6946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с подотчетными лицами по оплате услуг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801BE2">
        <w:trPr>
          <w:trHeight w:val="172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транспортных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коммунальных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прочих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rPr>
          <w:trHeight w:val="15"/>
        </w:trPr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безвозмездным перечислениям бюджетам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социальному обеспечению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пособий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пособий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дебиторской задолженности подотчетных лиц лицами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лицами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прочим расходам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пошлин и сборов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штрафных санкций по долговым обязательствам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иных выплат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подотчетными лицами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и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компенсации затрат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компенсации затрат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штрафам, пеням, неустойкам, возмещениям ущерба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страховых возмещений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доходам от прочих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нефинансовым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основным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нематериальным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непроизведенным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ущербу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недостачам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недостачам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0953C0">
        <w:trPr>
          <w:trHeight w:val="174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расчеты с дебиторами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поступлениям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поступившим в бюджет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2FF2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E2FF2">
        <w:trPr>
          <w:trHeight w:val="255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финансовым органом по наличным денежным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распределенным поступлениям к зачислению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поступившим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от выбытия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от выбытия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поступлениям от заимствований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прочими дебиторами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прочих дебиторов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прочих дебиторов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3F7DDA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A527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налоговым вычетам по НДС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592D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592D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088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C341D2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59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НДС по авансам полученным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НДС по авансам полученным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НДС по авансам полученным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НДС по приобретенным материальным ценностям,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НДС по авансам уплаченным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дебиторской задолженности по НДС по авансам уплаченным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дебиторской задолженности по НДС по авансам уплаченным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расчеты по поступлениям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расчеты по выбытиям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облигации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облигации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облигации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векселя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векселя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векселя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иные 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иные 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иные ценные бумаги,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акции и 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акции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акции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акции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государственные (муниципальные) предприятия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государственные (муниципальные)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иные формы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иные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международные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вложений в международные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доли в международные организации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Вложения в прочие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вложений в прочие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вложений в прочие финансовые активы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3. 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кредиторами по долговым обязательствам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долговым обязательствам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кредиторами по государственным (муниципальным) ценным бумагам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кредиторами по государственным (муниципальным) ценным бумагам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кредиторами по государственным (муниципальным) ценным бумагам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кредиторами по государственному (муниципальному) долгу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по привлеченным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кредиторами по государственному (муниципальному) долгу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иными кредиторами по государственному (муниципальному) долгу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иными кредиторами по государственному (муниципальному) долгу в рамках целевых иностранных кредитов (заимствований)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кредиторами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долговым обязательствам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кредиторами по государственным (муниципальным) ценным бумагам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задолженности перед кредиторами по государственным (муниципальным) ценным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бумагам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задолженности перед кредиторами по государственным (муниципальным) ценным бумагам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иными кредиторами по государственному (муниципальному) долгу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задолженности перед иными кредиторами по государственному (муниципальному) долгу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 перед иными кредиторами по государственному (муниципальному) долгу в иностранной валюте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принятым обязательствам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оплате труда,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заработной 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услугам связи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страхованию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поступлению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организациям, 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сектора)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бюджетам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Уменьшение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перечислениям международным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социальному обеспечению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ценных бумаг и по иным финансовым вложениям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ценных бумаг, кроме акций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приобретению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расходам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штрафам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другим экономическим санкциям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выплатам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выплатам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иным выплатам капитального характера физическим лицам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иным выплатам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иным выплатам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иным выплатам капитального характера организациям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платежам в бюджеты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налогу на доходы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налогу на прибыль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налогу на добавленную стоимость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прочим платежам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кредиторской задолженности по страховым взносам на обязательное медицинское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страхование в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территориальный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Расчеты по дополнительным страховым взносам на пенсионное страхование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налогу на имущество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земельному налогу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земельному налогу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земельному налогу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расчеты с кредиторами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средствам, полученным во временное распоряжение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депонентами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удержаниям из выплат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доходам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расходам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выбытию финансовых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увеличению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Внутриведомственные расчеты по уменьшению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платежам из бюджета с финансовым органом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341D2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с прочими кредиторами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1071B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7088"/>
        <w:gridCol w:w="1418"/>
        <w:gridCol w:w="1559"/>
        <w:gridCol w:w="709"/>
        <w:gridCol w:w="567"/>
        <w:gridCol w:w="850"/>
        <w:gridCol w:w="851"/>
        <w:gridCol w:w="850"/>
        <w:gridCol w:w="567"/>
        <w:gridCol w:w="567"/>
        <w:gridCol w:w="851"/>
      </w:tblGrid>
      <w:tr w:rsidR="00F6588F" w:rsidRPr="00EE3B68" w:rsidTr="00266E39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расчетов с прочими кредиторами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расчетов с прочими кредиторами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расчеты года, предшествующего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отчетному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иных расчетов года, предшествующего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отчетному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выявленных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Уменьшение иных расчетов года, предшествующего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отчетному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выявленных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расчеты прошлых лет,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иных расчетов прошлых лет, выявленных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иных расчетов прошлых лет, выявленных по контрольным мероприятиям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rPr>
          <w:trHeight w:val="15"/>
        </w:trPr>
        <w:tc>
          <w:tcPr>
            <w:tcW w:w="7088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расчеты года, предшествующего отчетному, выявленные в отчетном году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иных расчетов года, предшествующего отчетному, выявленных в отчетном году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иных расчетов года, предшествующего отчетному, выявленных в отчетном году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расчеты прошлых лет, выявленные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иных расчетов прошлых лет, выявленных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иных расчетов прошлых лет, выявленных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бюджета на счетах органа, осуществляющего кассовое обслуживание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бюджетных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автономных учреждений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операциям иных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расчеты по поступлениям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расчеты по выбытиям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212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4. ФИНАНСОВЫЙ РЕЗУЛЬТАТ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115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Доходы текущего финансового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 xml:space="preserve">Доходы финансового года, предшествующего </w:t>
            </w:r>
            <w:proofErr w:type="gramStart"/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248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Доходы прошлых финансовых лет,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Доходы экономического субъекта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373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Доходы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Доходы прошлых финансовых лет, выявленные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251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 xml:space="preserve">Расходы финансового года, предшествующего </w:t>
            </w:r>
            <w:proofErr w:type="gramStart"/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266E39">
        <w:trPr>
          <w:trHeight w:val="180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3B68">
              <w:rPr>
                <w:rFonts w:ascii="Times New Roman" w:hAnsi="Times New Roman" w:cs="Times New Roman"/>
                <w:sz w:val="16"/>
                <w:szCs w:val="16"/>
              </w:rPr>
              <w:t>Расходы прошлых финансовых лет, выявленные по контрольным мероприятиям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EE3B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F6588F" w:rsidRPr="00EE3B68" w:rsidRDefault="00F6588F" w:rsidP="001071B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vanish/>
          <w:spacing w:val="2"/>
          <w:sz w:val="16"/>
          <w:szCs w:val="16"/>
          <w:lang w:eastAsia="ru-RU"/>
        </w:rPr>
      </w:pPr>
    </w:p>
    <w:tbl>
      <w:tblPr>
        <w:tblW w:w="15877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142"/>
        <w:gridCol w:w="6946"/>
        <w:gridCol w:w="1418"/>
        <w:gridCol w:w="1061"/>
        <w:gridCol w:w="498"/>
        <w:gridCol w:w="709"/>
        <w:gridCol w:w="567"/>
        <w:gridCol w:w="74"/>
        <w:gridCol w:w="776"/>
        <w:gridCol w:w="851"/>
        <w:gridCol w:w="850"/>
        <w:gridCol w:w="567"/>
        <w:gridCol w:w="567"/>
        <w:gridCol w:w="851"/>
      </w:tblGrid>
      <w:tr w:rsidR="00F6588F" w:rsidRPr="00EE3B68" w:rsidTr="00DC626C">
        <w:trPr>
          <w:trHeight w:val="80"/>
        </w:trPr>
        <w:tc>
          <w:tcPr>
            <w:tcW w:w="7088" w:type="dxa"/>
            <w:gridSpan w:val="2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финансового года, предшествующего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отчетному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прошлых финансовых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текущего финансового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экономического субъекта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прошлых финансовых лет, выявленные в отчетном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Финансовый результат прошлых отчетных периодов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будущих периодов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будущих периодов к признанию в текущем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будущих периодов к признанию в очередные годы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 предстоящих расходов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по кассовым операциям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rPr>
          <w:trHeight w:val="15"/>
        </w:trPr>
        <w:tc>
          <w:tcPr>
            <w:tcW w:w="7088" w:type="dxa"/>
            <w:gridSpan w:val="2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5. САНКЦИОНИРОВАНИЕ РАСХОДОВ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31" o:spid="_x0000_s1034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Санкционирование по текущему финансовому году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Санкционирование по первому году, следующему за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текущим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(очередному финансовому году)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Санкционирование по второму году, следующему за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текущим</w:t>
            </w:r>
            <w:proofErr w:type="gramEnd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(первому году, следующему за </w:t>
            </w: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очередным)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Санкционирование по второму году, следующему за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очередным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Доведенные 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Лимиты бюджетных обязательств к распределению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Переданные 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 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Лимиты бюджетных обязательств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Утвержденные лимиты бюджетных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rPr>
          <w:trHeight w:val="181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Принятые 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Принятые денежные 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Принимаемые 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Отложенные обязательства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Доведенные бюджетные ассигнования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к распределению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Переданные бюджетные ассигнования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 бюджетные ассигнования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в пути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Утвержденные бюджетные ассигнования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rPr>
          <w:trHeight w:val="195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Сметные (плановые, прогнозные) назначения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C25401">
        <w:trPr>
          <w:trHeight w:val="87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Утвержденный объем финансового обеспечения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D00A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  <w:trHeight w:val="15"/>
        </w:trPr>
        <w:tc>
          <w:tcPr>
            <w:tcW w:w="9425" w:type="dxa"/>
            <w:gridSpan w:val="3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8" w:type="dxa"/>
            <w:gridSpan w:val="4"/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11273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6588F" w:rsidRPr="00EE3B68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="00F6588F"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АБАЛАНСОВЫЕ СЧЕТА</w:t>
            </w:r>
          </w:p>
        </w:tc>
      </w:tr>
      <w:tr w:rsidR="00DC626C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11273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C626C" w:rsidRDefault="00DC626C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счета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счета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полученное в пользование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ценности на хранении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Бланки строгой отчетности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Сомнительная задолженность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Награды, призы, кубки и ценные подарки, сувениры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Путевки неоплаченные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Запасные части к транспортным средствам, выданные взамен </w:t>
            </w:r>
            <w:proofErr w:type="gram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изношенных</w:t>
            </w:r>
            <w:proofErr w:type="gramEnd"/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исполнения обязательств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Государственные и муниципальные гарантии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Экспериментальные устройства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документы, ожидающие исполнения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денежных средств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21" o:spid="_x0000_s1033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vtTcA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Выбытия денежных средств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20" o:spid="_x0000_s1032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arFbw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 прошлых лет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Задолженность, невостребованная кредиторами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в эксплуатации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Периодические издания для пользования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Нефинансовые активы, переданные в доверительное управление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9" o:spid="_x0000_s1031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jrzbw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переданное в возмездное пользование (аренду)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8" o:spid="_x0000_s1030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Wtlbw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переданное в безвозмездное пользование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Представленные субсидии на приобретение жилья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7" o:spid="_x0000_s1029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NZcA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Расчеты по исполнению денежных обязательств через третьих лиц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6" o:spid="_x0000_s1028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8LPcA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Акции по номинальной стоимости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Ценные бумаги по договорам </w:t>
            </w:r>
            <w:proofErr w:type="spellStart"/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репо</w:t>
            </w:r>
            <w:proofErr w:type="spellEnd"/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5" o:spid="_x0000_s1027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Cubw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Сметная стоимость создания (реконструкции) объекта концессии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F6588F" w:rsidRPr="00EE3B68" w:rsidTr="006F19E6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Финансовые активы в управляющих компаниях</w:t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r>
            <w:r w:rsidR="00C51AF6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pict>
                <v:rect id="Прямоугольник 14" o:spid="_x0000_s1026" alt="Описание: Об утверждении Плана счетов бюджетного учета и Инструкции по его применению (с изменениями на 28 октября 2020 года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F6588F" w:rsidRPr="00EE3B68" w:rsidTr="00E4669E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инвестиции, реализуемые организациями</w:t>
            </w: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F6588F" w:rsidRPr="00EE3B68" w:rsidTr="00E4669E">
        <w:trPr>
          <w:gridBefore w:val="1"/>
          <w:gridAfter w:val="6"/>
          <w:wBefore w:w="142" w:type="dxa"/>
          <w:wAfter w:w="4462" w:type="dxa"/>
        </w:trPr>
        <w:tc>
          <w:tcPr>
            <w:tcW w:w="9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588F" w:rsidRPr="00EE3B68" w:rsidRDefault="00F6588F" w:rsidP="001071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3B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</w:tbl>
    <w:p w:rsidR="003B5F6E" w:rsidRPr="00EE3B68" w:rsidRDefault="00F6588F" w:rsidP="001071B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E3B68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br/>
      </w:r>
    </w:p>
    <w:sectPr w:rsidR="003B5F6E" w:rsidRPr="00EE3B68" w:rsidSect="00F658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8D3"/>
    <w:rsid w:val="00014835"/>
    <w:rsid w:val="000214BA"/>
    <w:rsid w:val="00072E7B"/>
    <w:rsid w:val="00082075"/>
    <w:rsid w:val="000953C0"/>
    <w:rsid w:val="000C1657"/>
    <w:rsid w:val="001071B6"/>
    <w:rsid w:val="001374DF"/>
    <w:rsid w:val="0014678C"/>
    <w:rsid w:val="00154B0F"/>
    <w:rsid w:val="00154B28"/>
    <w:rsid w:val="0015529D"/>
    <w:rsid w:val="001705F1"/>
    <w:rsid w:val="001B4359"/>
    <w:rsid w:val="001B6722"/>
    <w:rsid w:val="001B7223"/>
    <w:rsid w:val="001C74BD"/>
    <w:rsid w:val="001E1A79"/>
    <w:rsid w:val="001F2AC1"/>
    <w:rsid w:val="00206CFF"/>
    <w:rsid w:val="00261A52"/>
    <w:rsid w:val="00266E39"/>
    <w:rsid w:val="002A618B"/>
    <w:rsid w:val="002B1E78"/>
    <w:rsid w:val="003030F9"/>
    <w:rsid w:val="00303F35"/>
    <w:rsid w:val="00347692"/>
    <w:rsid w:val="003608BC"/>
    <w:rsid w:val="00373CEE"/>
    <w:rsid w:val="00382AB6"/>
    <w:rsid w:val="00395604"/>
    <w:rsid w:val="003B25A5"/>
    <w:rsid w:val="003B5F6E"/>
    <w:rsid w:val="003D173E"/>
    <w:rsid w:val="003D3806"/>
    <w:rsid w:val="003D5455"/>
    <w:rsid w:val="003E2C5C"/>
    <w:rsid w:val="003F2C63"/>
    <w:rsid w:val="003F5FA3"/>
    <w:rsid w:val="003F7DDA"/>
    <w:rsid w:val="00403E60"/>
    <w:rsid w:val="004234A4"/>
    <w:rsid w:val="00460434"/>
    <w:rsid w:val="00486FA0"/>
    <w:rsid w:val="004B08C9"/>
    <w:rsid w:val="004C6185"/>
    <w:rsid w:val="004E2840"/>
    <w:rsid w:val="005168C8"/>
    <w:rsid w:val="00580503"/>
    <w:rsid w:val="00586AEB"/>
    <w:rsid w:val="00592D07"/>
    <w:rsid w:val="005C6340"/>
    <w:rsid w:val="005D4010"/>
    <w:rsid w:val="005D505A"/>
    <w:rsid w:val="00623B54"/>
    <w:rsid w:val="00662624"/>
    <w:rsid w:val="006A1259"/>
    <w:rsid w:val="006B3982"/>
    <w:rsid w:val="006C286F"/>
    <w:rsid w:val="006D4DCD"/>
    <w:rsid w:val="006F19E6"/>
    <w:rsid w:val="006F7C61"/>
    <w:rsid w:val="00707E4C"/>
    <w:rsid w:val="00710E54"/>
    <w:rsid w:val="00737C01"/>
    <w:rsid w:val="00761E1D"/>
    <w:rsid w:val="00762D5E"/>
    <w:rsid w:val="00801BE2"/>
    <w:rsid w:val="00807EA9"/>
    <w:rsid w:val="008247D4"/>
    <w:rsid w:val="00850237"/>
    <w:rsid w:val="00895740"/>
    <w:rsid w:val="00963254"/>
    <w:rsid w:val="0098327D"/>
    <w:rsid w:val="00984A21"/>
    <w:rsid w:val="009863E6"/>
    <w:rsid w:val="009C710F"/>
    <w:rsid w:val="009D2C35"/>
    <w:rsid w:val="00A42A4B"/>
    <w:rsid w:val="00A527B9"/>
    <w:rsid w:val="00A574C1"/>
    <w:rsid w:val="00AC393C"/>
    <w:rsid w:val="00AC7850"/>
    <w:rsid w:val="00AE6063"/>
    <w:rsid w:val="00B06D97"/>
    <w:rsid w:val="00B078D3"/>
    <w:rsid w:val="00B662EB"/>
    <w:rsid w:val="00B9097E"/>
    <w:rsid w:val="00B93A2F"/>
    <w:rsid w:val="00C2444E"/>
    <w:rsid w:val="00C25401"/>
    <w:rsid w:val="00C27DEC"/>
    <w:rsid w:val="00C341D2"/>
    <w:rsid w:val="00C41F2C"/>
    <w:rsid w:val="00C51AF6"/>
    <w:rsid w:val="00C622AA"/>
    <w:rsid w:val="00C67928"/>
    <w:rsid w:val="00CB2EE6"/>
    <w:rsid w:val="00CC3466"/>
    <w:rsid w:val="00CE2FF2"/>
    <w:rsid w:val="00D00AF7"/>
    <w:rsid w:val="00D07BD2"/>
    <w:rsid w:val="00D17DD3"/>
    <w:rsid w:val="00D209B5"/>
    <w:rsid w:val="00D3211D"/>
    <w:rsid w:val="00D356D4"/>
    <w:rsid w:val="00D3590A"/>
    <w:rsid w:val="00D37916"/>
    <w:rsid w:val="00D501FF"/>
    <w:rsid w:val="00D67A3C"/>
    <w:rsid w:val="00D835C2"/>
    <w:rsid w:val="00D91E21"/>
    <w:rsid w:val="00DB6440"/>
    <w:rsid w:val="00DC626C"/>
    <w:rsid w:val="00DD6E7E"/>
    <w:rsid w:val="00E4669E"/>
    <w:rsid w:val="00E7461F"/>
    <w:rsid w:val="00E91AB7"/>
    <w:rsid w:val="00E93696"/>
    <w:rsid w:val="00EA4C3D"/>
    <w:rsid w:val="00EB456D"/>
    <w:rsid w:val="00EC302F"/>
    <w:rsid w:val="00EE3B68"/>
    <w:rsid w:val="00F27354"/>
    <w:rsid w:val="00F41225"/>
    <w:rsid w:val="00F451FA"/>
    <w:rsid w:val="00F6588F"/>
    <w:rsid w:val="00F72DBD"/>
    <w:rsid w:val="00F764F2"/>
    <w:rsid w:val="00F921E3"/>
    <w:rsid w:val="00FB4915"/>
    <w:rsid w:val="00FC50F1"/>
    <w:rsid w:val="00FC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8F"/>
  </w:style>
  <w:style w:type="paragraph" w:styleId="1">
    <w:name w:val="heading 1"/>
    <w:basedOn w:val="a"/>
    <w:link w:val="10"/>
    <w:uiPriority w:val="9"/>
    <w:qFormat/>
    <w:rsid w:val="00F658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658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5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58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58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58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58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58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9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E3B6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E3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B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8F"/>
  </w:style>
  <w:style w:type="paragraph" w:styleId="1">
    <w:name w:val="heading 1"/>
    <w:basedOn w:val="a"/>
    <w:link w:val="10"/>
    <w:uiPriority w:val="9"/>
    <w:qFormat/>
    <w:rsid w:val="00F658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658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5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658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58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58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58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58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9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E3B6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E3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B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6554-29D1-43EC-A680-6D0EAA97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23144</Words>
  <Characters>131924</Characters>
  <Application>Microsoft Office Word</Application>
  <DocSecurity>0</DocSecurity>
  <Lines>1099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Pelih</cp:lastModifiedBy>
  <cp:revision>84</cp:revision>
  <cp:lastPrinted>2021-04-05T11:48:00Z</cp:lastPrinted>
  <dcterms:created xsi:type="dcterms:W3CDTF">2021-04-02T09:49:00Z</dcterms:created>
  <dcterms:modified xsi:type="dcterms:W3CDTF">2021-08-03T10:17:00Z</dcterms:modified>
</cp:coreProperties>
</file>